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A50" w:rsidRPr="00932EC4" w:rsidRDefault="00186A50" w:rsidP="00186A50">
      <w:pPr>
        <w:rPr>
          <w:b/>
        </w:rPr>
      </w:pPr>
      <w:r w:rsidRPr="00667CC1">
        <w:rPr>
          <w:rFonts w:cs="PFBulletinSansPro-Bold"/>
          <w:b/>
          <w:bCs/>
          <w:color w:val="000000"/>
          <w:sz w:val="20"/>
          <w:szCs w:val="20"/>
        </w:rPr>
        <w:t xml:space="preserve">                         </w:t>
      </w:r>
      <w:r w:rsidR="005A6B95" w:rsidRPr="00186A50">
        <w:rPr>
          <w:rFonts w:cs="PFBulletinSansPro-Bold"/>
          <w:b/>
          <w:bCs/>
          <w:color w:val="000000"/>
          <w:sz w:val="20"/>
          <w:szCs w:val="20"/>
        </w:rPr>
        <w:t xml:space="preserve">      </w:t>
      </w:r>
      <w:r w:rsidRPr="00667CC1">
        <w:rPr>
          <w:rFonts w:cs="PFBulletinSansPro-Bold"/>
          <w:b/>
          <w:bCs/>
          <w:color w:val="000000"/>
          <w:sz w:val="20"/>
          <w:szCs w:val="20"/>
        </w:rPr>
        <w:t xml:space="preserve">                                        </w:t>
      </w:r>
      <w:r w:rsidR="005A6B95" w:rsidRPr="00186A50">
        <w:rPr>
          <w:rFonts w:cs="PFBulletinSansPro-Bold"/>
          <w:b/>
          <w:bCs/>
          <w:color w:val="000000"/>
          <w:sz w:val="20"/>
          <w:szCs w:val="20"/>
        </w:rPr>
        <w:t xml:space="preserve">    </w:t>
      </w:r>
      <w:r w:rsidRPr="002E59E5">
        <w:rPr>
          <w:b/>
        </w:rPr>
        <w:t>Μ</w:t>
      </w:r>
      <w:r w:rsidR="005C146B">
        <w:rPr>
          <w:b/>
        </w:rPr>
        <w:t xml:space="preserve">ΟΝΑΔΙΚΗ </w:t>
      </w:r>
      <w:r w:rsidRPr="002E59E5">
        <w:rPr>
          <w:b/>
        </w:rPr>
        <w:t xml:space="preserve">  ΠΑΡΓΑ  4 μέρες</w:t>
      </w:r>
      <w:r w:rsidR="0094056D" w:rsidRPr="00932EC4">
        <w:rPr>
          <w:b/>
        </w:rPr>
        <w:t xml:space="preserve"> </w:t>
      </w:r>
      <w:r w:rsidR="00F3774F">
        <w:rPr>
          <w:b/>
        </w:rPr>
        <w:t>18</w:t>
      </w:r>
      <w:r w:rsidR="0094056D" w:rsidRPr="00932EC4">
        <w:rPr>
          <w:b/>
        </w:rPr>
        <w:t>/04 -2</w:t>
      </w:r>
      <w:r w:rsidR="00F3774F">
        <w:rPr>
          <w:b/>
        </w:rPr>
        <w:t>1</w:t>
      </w:r>
      <w:r w:rsidR="0094056D" w:rsidRPr="00932EC4">
        <w:rPr>
          <w:b/>
        </w:rPr>
        <w:t>/04</w:t>
      </w:r>
    </w:p>
    <w:p w:rsidR="00186A50" w:rsidRPr="0094056D" w:rsidRDefault="00186A50" w:rsidP="00186A50">
      <w:r w:rsidRPr="002E59E5">
        <w:rPr>
          <w:b/>
        </w:rPr>
        <w:t>1η ηµέρα: ΘΕΣΣΑΛΟΝΙΚΗ – ΜΟΥΣΕΙΟ ΒΡΕΛΗ – ΑΡΤΑ - ΠΑΡΓΑ</w:t>
      </w:r>
      <w:r w:rsidRPr="002E59E5">
        <w:t xml:space="preserve">           </w:t>
      </w:r>
    </w:p>
    <w:p w:rsidR="00186A50" w:rsidRPr="002E59E5" w:rsidRDefault="00186A50" w:rsidP="00186A50">
      <w:r w:rsidRPr="002E59E5">
        <w:t xml:space="preserve"> Συγκέντρωση στο γραφείο µας  και αναχώρηση ∆ιαµέσου Εγνατίας οδού και κάνοντας τις απαραίτητες στάσεις, άφιξη στο Μπιζάνι, όπου θα επισκεφθούµε το µοναδικό στο είδος του Μουσείο του Βρέλλη µε τα κέρινα οµοιώµατα. Συνεχίζουµε για την Άρτα όπου θα δούµε το περίφηµο γιοφύρι της Άρτας, γνωστό για τη σπάνια αρχιτεκτονική του και τον θρύλο του πρωτοµάστορα. Άφιξη στην Πάργα και τακτοποίηση στο ξενοδοχείο. Ελεύθερος χρόνος στην πόλη µε το βενετσιάνικο Κάστρο και την εκκλησία των Αγ. Αποστόλων µε τα πολλά κειµήλια και παρακολούθηση της περιφοράς του Επιταφίου. </w:t>
      </w:r>
    </w:p>
    <w:p w:rsidR="00186A50" w:rsidRPr="0094056D" w:rsidRDefault="00186A50" w:rsidP="00186A50">
      <w:r w:rsidRPr="002E59E5">
        <w:rPr>
          <w:b/>
        </w:rPr>
        <w:t>2η ηµέρα: ΠΑΡΓΑ - ΝΕΚΡΟΜΑΝΤΕΙΟ - ΑΧΕΡΩΝΤΑΣ - ΣΟΥΛΙ - ΖΑΛΟΓΓΟ</w:t>
      </w:r>
      <w:r w:rsidRPr="002E59E5">
        <w:t xml:space="preserve">                                    </w:t>
      </w:r>
    </w:p>
    <w:p w:rsidR="00186A50" w:rsidRPr="002E59E5" w:rsidRDefault="00186A50" w:rsidP="00186A50">
      <w:r w:rsidRPr="002E59E5">
        <w:t xml:space="preserve"> Πρωινό και αναχώρηση για τον Αχέροντα ποταµό, συνυφασµένο µε το πέρασµα των ψυχών στον κόσµο του Άδη. Μια µαγική διαδροµή µε τα στενά και το ∆έλτα του, περιοχές µοναδικής οµορφιάς. Φτάνουµε στο Νεκροµαντείο κοντά στην αποξηραµένη σήµερα Αχερουσία λίµνη. Χώρος λατρείας των Θεών του Κάτω Κόσµου. Ανηφορίζουµε µέσω Θέµελου, στο Σούλι και επισκεπτόµαστε το Κούγκι που ανατίναξε ο καλόγερος Σαµουήλ. Κατεβαίνουµε στη Γλύκη, όπου θεωρείται ότι βρίσκονται οι πηγές του Αχέροντα. Χρόνος για να πιούµε καφέ, να φάµε στα ταβερνάκια δίπλα στο ποτάµι. Συνεχίζουµε για το Ζάλογγο, τον τόπο θυσίας των γυναικών του Σουλίου, που το 1803 προτίµησαν να πεθάνουν παρά να παραδοθούν στον Αλή Πασά. Στη νότια πλαγιά του βουνού θα δούµε τα ερείπια της αρχαίας πόλεως του 4ου π.Χ.αι, της Κασσιώπης. Επιστροφή στο ξενοδοχείο και το βράδυ θα παρακολουθήσουµε την Ανάσταση του Κυρίου. Αναστάσιµο δείπνο µε την παραδοσιακή µαγειρίτσα. </w:t>
      </w:r>
    </w:p>
    <w:p w:rsidR="00186A50" w:rsidRPr="005C146B" w:rsidRDefault="00186A50" w:rsidP="00186A50">
      <w:pPr>
        <w:rPr>
          <w:b/>
        </w:rPr>
      </w:pPr>
      <w:r w:rsidRPr="002E59E5">
        <w:rPr>
          <w:b/>
        </w:rPr>
        <w:t xml:space="preserve">3η ηµέρα: ΠΑΡΓΑ – ΝΙΚΟΠΟΛΗ - ΠΡΕΒΕΖΑ                                                                                       </w:t>
      </w:r>
      <w:r w:rsidR="005C146B">
        <w:rPr>
          <w:b/>
        </w:rPr>
        <w:t xml:space="preserve">                              </w:t>
      </w:r>
      <w:r w:rsidRPr="002E59E5">
        <w:rPr>
          <w:b/>
        </w:rPr>
        <w:t xml:space="preserve">   </w:t>
      </w:r>
      <w:r w:rsidRPr="002E59E5">
        <w:t xml:space="preserve">Πρωινό και αναχωρούµε για την κεντρική πλατεία της Πάργας για να παρακολουθήσουµε τις εκδηλώσεις του ∆ήµου και να διασκεδάσουµε. Επιστρέφουµε το µεσηµέρι για το Πασχαλινό γεύµα. Ξεκούραση και το απόγευµα αφού περάσουµε απο την Αρχαία Νικόπολη θα πιούµε καφέ στην όµορφη Πρέβεζα. Επιστροφή στο ξενοδοχείο, διανυκτέρευση. </w:t>
      </w:r>
    </w:p>
    <w:p w:rsidR="00186A50" w:rsidRDefault="00186A50" w:rsidP="00186A50">
      <w:pPr>
        <w:rPr>
          <w:lang w:val="en-US"/>
        </w:rPr>
      </w:pPr>
      <w:r w:rsidRPr="002E59E5">
        <w:rPr>
          <w:b/>
        </w:rPr>
        <w:t xml:space="preserve">4η ηµέρα: ΣΥΒΟΤΑ - ΙΩΑΝΝΙΝΑ – ΘΕΣΣΑΛΟΝΙΚΗ                                                                      </w:t>
      </w:r>
      <w:r w:rsidR="005C146B">
        <w:rPr>
          <w:b/>
        </w:rPr>
        <w:t xml:space="preserve">                                         </w:t>
      </w:r>
      <w:r w:rsidRPr="002E59E5">
        <w:t xml:space="preserve">Πρωινό και αναχωρούµε για τα Σύβοτα τα φιόρδ της Ελλάδας. Συνεχίζουµε για τα Ιωάννινα. Χρόνος για γνωριµία µε την πόλη όπου ακόµα πλανιέται ο ήχος του Ισλάµ. </w:t>
      </w:r>
      <w:r w:rsidRPr="00290966">
        <w:t>Αναχώρηση και µε στάσεις καθοδόν άφιξη στη Θεσσαλονίκη.</w:t>
      </w:r>
    </w:p>
    <w:p w:rsidR="0094056D" w:rsidRDefault="0094056D" w:rsidP="00186A50">
      <w:pPr>
        <w:rPr>
          <w:lang w:val="en-US"/>
        </w:rPr>
      </w:pPr>
    </w:p>
    <w:p w:rsidR="00186A50" w:rsidRDefault="00186A50" w:rsidP="00186A50">
      <w:pPr>
        <w:autoSpaceDE w:val="0"/>
        <w:autoSpaceDN w:val="0"/>
        <w:adjustRightInd w:val="0"/>
        <w:spacing w:after="0" w:line="240" w:lineRule="auto"/>
        <w:jc w:val="center"/>
        <w:rPr>
          <w:rFonts w:eastAsia="PFDinTextCondPro-Bold" w:cs="PFDinTextCondPro-Bold"/>
          <w:b/>
          <w:bCs/>
          <w:sz w:val="24"/>
          <w:szCs w:val="24"/>
          <w:lang w:eastAsia="el-GR"/>
        </w:rPr>
      </w:pPr>
    </w:p>
    <w:tbl>
      <w:tblPr>
        <w:tblW w:w="11060" w:type="dxa"/>
        <w:tblLook w:val="04A0" w:firstRow="1" w:lastRow="0" w:firstColumn="1" w:lastColumn="0" w:noHBand="0" w:noVBand="1"/>
      </w:tblPr>
      <w:tblGrid>
        <w:gridCol w:w="1571"/>
        <w:gridCol w:w="1242"/>
        <w:gridCol w:w="1307"/>
        <w:gridCol w:w="1277"/>
        <w:gridCol w:w="2454"/>
        <w:gridCol w:w="1472"/>
        <w:gridCol w:w="1737"/>
      </w:tblGrid>
      <w:tr w:rsidR="00667CC1" w:rsidRPr="00667CC1" w:rsidTr="00667CC1">
        <w:trPr>
          <w:trHeight w:val="255"/>
        </w:trPr>
        <w:tc>
          <w:tcPr>
            <w:tcW w:w="5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667CC1" w:rsidRPr="00667CC1" w:rsidRDefault="00667CC1" w:rsidP="00667CC1">
            <w:pPr>
              <w:spacing w:after="0" w:line="240" w:lineRule="auto"/>
              <w:jc w:val="center"/>
              <w:rPr>
                <w:rFonts w:ascii="Arial" w:eastAsia="Times New Roman" w:hAnsi="Arial" w:cs="Arial"/>
                <w:b/>
                <w:bCs/>
                <w:color w:val="000000"/>
                <w:lang w:eastAsia="el-GR"/>
              </w:rPr>
            </w:pPr>
            <w:r w:rsidRPr="00667CC1">
              <w:rPr>
                <w:rFonts w:ascii="Arial" w:eastAsia="Times New Roman" w:hAnsi="Arial" w:cs="Arial"/>
                <w:b/>
                <w:bCs/>
                <w:color w:val="000000"/>
                <w:lang w:eastAsia="el-GR"/>
              </w:rPr>
              <w:t>Μοναδική Πάργα 4 μέρες</w:t>
            </w:r>
          </w:p>
        </w:tc>
        <w:tc>
          <w:tcPr>
            <w:tcW w:w="550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667CC1" w:rsidRPr="00667CC1" w:rsidRDefault="00667CC1" w:rsidP="00667CC1">
            <w:pPr>
              <w:spacing w:after="0" w:line="240" w:lineRule="auto"/>
              <w:jc w:val="center"/>
              <w:rPr>
                <w:rFonts w:ascii="Calibri" w:eastAsia="Times New Roman" w:hAnsi="Calibri" w:cs="Calibri"/>
                <w:b/>
                <w:bCs/>
                <w:color w:val="000000"/>
                <w:lang w:eastAsia="el-GR"/>
              </w:rPr>
            </w:pPr>
            <w:r w:rsidRPr="00667CC1">
              <w:rPr>
                <w:rFonts w:ascii="Calibri" w:eastAsia="Times New Roman" w:hAnsi="Calibri" w:cs="Calibri"/>
                <w:b/>
                <w:bCs/>
                <w:color w:val="000000"/>
                <w:lang w:eastAsia="el-GR"/>
              </w:rPr>
              <w:t>Αναχώρηση: 18/04/25 - Πακέτο εκδρομής</w:t>
            </w:r>
          </w:p>
        </w:tc>
      </w:tr>
      <w:tr w:rsidR="00667CC1" w:rsidRPr="00667CC1" w:rsidTr="00667CC1">
        <w:trPr>
          <w:trHeight w:val="945"/>
        </w:trPr>
        <w:tc>
          <w:tcPr>
            <w:tcW w:w="1599" w:type="dxa"/>
            <w:tcBorders>
              <w:top w:val="nil"/>
              <w:left w:val="single" w:sz="8" w:space="0" w:color="000000"/>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Ξενοδοχείο</w:t>
            </w:r>
          </w:p>
        </w:tc>
        <w:tc>
          <w:tcPr>
            <w:tcW w:w="1318"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Κατ.</w:t>
            </w:r>
          </w:p>
        </w:tc>
        <w:tc>
          <w:tcPr>
            <w:tcW w:w="1319"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Διατροφή</w:t>
            </w:r>
          </w:p>
        </w:tc>
        <w:tc>
          <w:tcPr>
            <w:tcW w:w="1318"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Τιμή σε δίκλινο</w:t>
            </w:r>
          </w:p>
        </w:tc>
        <w:tc>
          <w:tcPr>
            <w:tcW w:w="2635"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Παιδί σε τρίκλινο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Calibri" w:eastAsia="Times New Roman" w:hAnsi="Calibri" w:cs="Calibri"/>
                <w:b/>
                <w:bCs/>
                <w:color w:val="000000"/>
                <w:sz w:val="24"/>
                <w:szCs w:val="24"/>
                <w:lang w:eastAsia="el-GR"/>
              </w:rPr>
            </w:pPr>
            <w:r w:rsidRPr="00667CC1">
              <w:rPr>
                <w:rFonts w:ascii="Calibri" w:eastAsia="Times New Roman" w:hAnsi="Calibri" w:cs="Calibri"/>
                <w:b/>
                <w:bCs/>
                <w:color w:val="000000"/>
                <w:sz w:val="24"/>
                <w:szCs w:val="24"/>
                <w:lang w:eastAsia="el-GR"/>
              </w:rPr>
              <w:t>Επιβ. Μονόκλινου</w:t>
            </w:r>
          </w:p>
        </w:tc>
        <w:tc>
          <w:tcPr>
            <w:tcW w:w="1551" w:type="dxa"/>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b/>
                <w:bCs/>
                <w:color w:val="000000"/>
                <w:sz w:val="24"/>
                <w:szCs w:val="24"/>
                <w:lang w:eastAsia="el-GR"/>
              </w:rPr>
            </w:pPr>
            <w:r w:rsidRPr="00667CC1">
              <w:rPr>
                <w:rFonts w:ascii="Arial" w:eastAsia="Times New Roman" w:hAnsi="Arial" w:cs="Arial"/>
                <w:b/>
                <w:bCs/>
                <w:color w:val="000000"/>
                <w:sz w:val="24"/>
                <w:szCs w:val="24"/>
                <w:lang w:eastAsia="el-GR"/>
              </w:rPr>
              <w:t>Γενικές Πληροφορίες</w:t>
            </w:r>
          </w:p>
        </w:tc>
      </w:tr>
      <w:tr w:rsidR="00667CC1" w:rsidRPr="00667CC1" w:rsidTr="00667CC1">
        <w:trPr>
          <w:trHeight w:val="570"/>
        </w:trPr>
        <w:tc>
          <w:tcPr>
            <w:tcW w:w="159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Brocoli</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3*</w:t>
            </w:r>
          </w:p>
        </w:tc>
        <w:tc>
          <w:tcPr>
            <w:tcW w:w="1319" w:type="dxa"/>
            <w:vMerge w:val="restart"/>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Πρωινό</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255€</w:t>
            </w:r>
          </w:p>
        </w:tc>
        <w:tc>
          <w:tcPr>
            <w:tcW w:w="2635" w:type="dxa"/>
            <w:vMerge w:val="restart"/>
            <w:tcBorders>
              <w:top w:val="nil"/>
              <w:left w:val="nil"/>
              <w:bottom w:val="single" w:sz="8" w:space="0" w:color="000000"/>
              <w:right w:val="single" w:sz="8" w:space="0" w:color="000000"/>
            </w:tcBorders>
            <w:shd w:val="clear" w:color="auto" w:fill="auto"/>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215€</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667CC1" w:rsidRPr="00667CC1" w:rsidRDefault="00667CC1" w:rsidP="00667CC1">
            <w:pPr>
              <w:spacing w:after="0" w:line="240" w:lineRule="auto"/>
              <w:jc w:val="center"/>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115€</w:t>
            </w:r>
          </w:p>
        </w:tc>
        <w:tc>
          <w:tcPr>
            <w:tcW w:w="1551" w:type="dxa"/>
            <w:vMerge w:val="restart"/>
            <w:tcBorders>
              <w:top w:val="nil"/>
              <w:left w:val="nil"/>
              <w:bottom w:val="single" w:sz="8" w:space="0" w:color="000000"/>
              <w:right w:val="single" w:sz="8" w:space="0" w:color="000000"/>
            </w:tcBorders>
            <w:shd w:val="clear" w:color="FFFFFF" w:fill="FFFFFF"/>
            <w:noWrap/>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r w:rsidRPr="00667CC1">
              <w:rPr>
                <w:rFonts w:ascii="Arial" w:eastAsia="Times New Roman" w:hAnsi="Arial" w:cs="Arial"/>
                <w:color w:val="000000"/>
                <w:sz w:val="20"/>
                <w:szCs w:val="20"/>
                <w:lang w:eastAsia="el-GR"/>
              </w:rPr>
              <w:t> </w:t>
            </w:r>
          </w:p>
        </w:tc>
      </w:tr>
      <w:tr w:rsidR="00667CC1" w:rsidRPr="00667CC1" w:rsidTr="00667CC1">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r>
      <w:tr w:rsidR="00667CC1" w:rsidRPr="00667CC1" w:rsidTr="00667CC1">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r>
      <w:tr w:rsidR="00667CC1" w:rsidRPr="00667CC1" w:rsidTr="00667CC1">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r>
      <w:tr w:rsidR="00667CC1" w:rsidRPr="00667CC1" w:rsidTr="00667CC1">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r>
      <w:tr w:rsidR="00667CC1" w:rsidRPr="00667CC1" w:rsidTr="00667CC1">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color w:val="000000"/>
                <w:sz w:val="20"/>
                <w:szCs w:val="20"/>
                <w:lang w:eastAsia="el-GR"/>
              </w:rPr>
            </w:pPr>
          </w:p>
        </w:tc>
      </w:tr>
      <w:tr w:rsidR="00667CC1" w:rsidRPr="00667CC1" w:rsidTr="00667CC1">
        <w:trPr>
          <w:trHeight w:val="2085"/>
        </w:trPr>
        <w:tc>
          <w:tcPr>
            <w:tcW w:w="1106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667CC1" w:rsidRPr="00667CC1" w:rsidRDefault="00667CC1" w:rsidP="00667CC1">
            <w:pPr>
              <w:spacing w:after="0" w:line="240" w:lineRule="auto"/>
              <w:rPr>
                <w:rFonts w:ascii="Arial" w:eastAsia="Times New Roman" w:hAnsi="Arial" w:cs="Arial"/>
                <w:b/>
                <w:bCs/>
                <w:color w:val="000000"/>
                <w:lang w:eastAsia="el-GR"/>
              </w:rPr>
            </w:pPr>
            <w:r w:rsidRPr="00667CC1">
              <w:rPr>
                <w:rFonts w:ascii="Arial" w:eastAsia="Times New Roman" w:hAnsi="Arial" w:cs="Arial"/>
                <w:b/>
                <w:bCs/>
                <w:color w:val="000000"/>
                <w:lang w:eastAsia="el-GR"/>
              </w:rPr>
              <w:lastRenderedPageBreak/>
              <w:t xml:space="preserve">Στη τιμή περιλαμβάνονται: </w:t>
            </w:r>
            <w:r w:rsidRPr="00667CC1">
              <w:rPr>
                <w:rFonts w:ascii="Arial" w:eastAsia="Times New Roman" w:hAnsi="Arial" w:cs="Arial"/>
                <w:color w:val="000000"/>
                <w:lang w:eastAsia="el-GR"/>
              </w:rPr>
              <w:t>Τρείς</w:t>
            </w:r>
            <w:r w:rsidRPr="00667CC1">
              <w:rPr>
                <w:rFonts w:ascii="Arial" w:eastAsia="Times New Roman" w:hAnsi="Arial" w:cs="Arial"/>
                <w:b/>
                <w:bCs/>
                <w:color w:val="000000"/>
                <w:lang w:eastAsia="el-GR"/>
              </w:rPr>
              <w:t xml:space="preserve"> </w:t>
            </w:r>
            <w:r w:rsidRPr="00667CC1">
              <w:rPr>
                <w:rFonts w:ascii="Arial" w:eastAsia="Times New Roman" w:hAnsi="Arial" w:cs="Arial"/>
                <w:color w:val="000000"/>
                <w:lang w:eastAsia="el-GR"/>
              </w:rPr>
              <w:t>(3)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67CC1">
              <w:rPr>
                <w:rFonts w:ascii="Arial" w:eastAsia="Times New Roman" w:hAnsi="Arial" w:cs="Arial"/>
                <w:b/>
                <w:bCs/>
                <w:color w:val="000000"/>
                <w:lang w:eastAsia="el-GR"/>
              </w:rPr>
              <w:br/>
              <w:t xml:space="preserve">Δεν περιλαμβάνονται: </w:t>
            </w:r>
            <w:r w:rsidRPr="00667CC1">
              <w:rPr>
                <w:rFonts w:ascii="Arial" w:eastAsia="Times New Roman" w:hAnsi="Arial" w:cs="Arial"/>
                <w:color w:val="000000"/>
                <w:lang w:eastAsia="el-GR"/>
              </w:rPr>
              <w:t>Τέλη διαμονής. Είσοδοι σε μουσεία, εκδηλώσεις και διασκεδάσεις, ότι αναφέρεται ως προαιρετικό ή προτεινόμενο.</w:t>
            </w:r>
          </w:p>
        </w:tc>
      </w:tr>
      <w:tr w:rsidR="00667CC1" w:rsidRPr="00667CC1" w:rsidTr="00667CC1">
        <w:trPr>
          <w:trHeight w:val="464"/>
        </w:trPr>
        <w:tc>
          <w:tcPr>
            <w:tcW w:w="11060" w:type="dxa"/>
            <w:gridSpan w:val="7"/>
            <w:vMerge/>
            <w:tcBorders>
              <w:top w:val="nil"/>
              <w:left w:val="single" w:sz="8" w:space="0" w:color="000000"/>
              <w:bottom w:val="single" w:sz="8" w:space="0" w:color="000000"/>
              <w:right w:val="single" w:sz="8" w:space="0" w:color="000000"/>
            </w:tcBorders>
            <w:vAlign w:val="center"/>
            <w:hideMark/>
          </w:tcPr>
          <w:p w:rsidR="00667CC1" w:rsidRPr="00667CC1" w:rsidRDefault="00667CC1" w:rsidP="00667CC1">
            <w:pPr>
              <w:spacing w:after="0" w:line="240" w:lineRule="auto"/>
              <w:rPr>
                <w:rFonts w:ascii="Arial" w:eastAsia="Times New Roman" w:hAnsi="Arial" w:cs="Arial"/>
                <w:b/>
                <w:bCs/>
                <w:color w:val="000000"/>
                <w:lang w:eastAsia="el-GR"/>
              </w:rPr>
            </w:pPr>
          </w:p>
        </w:tc>
      </w:tr>
    </w:tbl>
    <w:p w:rsidR="00186A50" w:rsidRDefault="00186A50" w:rsidP="00186A50">
      <w:pPr>
        <w:autoSpaceDE w:val="0"/>
        <w:autoSpaceDN w:val="0"/>
        <w:adjustRightInd w:val="0"/>
        <w:spacing w:after="0" w:line="240" w:lineRule="auto"/>
        <w:jc w:val="center"/>
        <w:rPr>
          <w:rFonts w:eastAsia="PFDinTextCondPro-Bold" w:cs="PFDinTextCondPro-Bold"/>
          <w:b/>
          <w:bCs/>
          <w:sz w:val="24"/>
          <w:szCs w:val="24"/>
          <w:lang w:eastAsia="el-GR"/>
        </w:rPr>
      </w:pPr>
      <w:bookmarkStart w:id="0" w:name="_GoBack"/>
      <w:bookmarkEnd w:id="0"/>
    </w:p>
    <w:p w:rsidR="005A0C5E" w:rsidRPr="005A0C5E" w:rsidRDefault="005A0C5E" w:rsidP="00186A50">
      <w:pPr>
        <w:autoSpaceDE w:val="0"/>
        <w:autoSpaceDN w:val="0"/>
        <w:adjustRightInd w:val="0"/>
        <w:spacing w:after="0" w:line="240" w:lineRule="auto"/>
        <w:rPr>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382" w:rsidRDefault="00EC4382" w:rsidP="00AC6F54">
      <w:pPr>
        <w:spacing w:after="0" w:line="240" w:lineRule="auto"/>
      </w:pPr>
      <w:r>
        <w:separator/>
      </w:r>
    </w:p>
  </w:endnote>
  <w:endnote w:type="continuationSeparator" w:id="0">
    <w:p w:rsidR="00EC4382" w:rsidRDefault="00EC4382"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PFBulletinSansPro-Bold">
    <w:panose1 w:val="00000000000000000000"/>
    <w:charset w:val="A1"/>
    <w:family w:val="auto"/>
    <w:notTrueType/>
    <w:pitch w:val="default"/>
    <w:sig w:usb0="00000081" w:usb1="00000000" w:usb2="00000000" w:usb3="00000000" w:csb0="00000008"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382" w:rsidRDefault="00EC4382" w:rsidP="00AC6F54">
      <w:pPr>
        <w:spacing w:after="0" w:line="240" w:lineRule="auto"/>
      </w:pPr>
      <w:r>
        <w:separator/>
      </w:r>
    </w:p>
  </w:footnote>
  <w:footnote w:type="continuationSeparator" w:id="0">
    <w:p w:rsidR="00EC4382" w:rsidRDefault="00EC4382"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157971"/>
    <w:rsid w:val="00186A50"/>
    <w:rsid w:val="00192488"/>
    <w:rsid w:val="00195790"/>
    <w:rsid w:val="001A6DD1"/>
    <w:rsid w:val="001C68E3"/>
    <w:rsid w:val="001D1F81"/>
    <w:rsid w:val="002176A4"/>
    <w:rsid w:val="00271B2C"/>
    <w:rsid w:val="00274F61"/>
    <w:rsid w:val="00283D27"/>
    <w:rsid w:val="002B0A8F"/>
    <w:rsid w:val="00315E4F"/>
    <w:rsid w:val="003365A7"/>
    <w:rsid w:val="0034333F"/>
    <w:rsid w:val="003C7E28"/>
    <w:rsid w:val="003F7BBD"/>
    <w:rsid w:val="00471195"/>
    <w:rsid w:val="004D204D"/>
    <w:rsid w:val="005341F5"/>
    <w:rsid w:val="00534B99"/>
    <w:rsid w:val="005607E1"/>
    <w:rsid w:val="005A0C5E"/>
    <w:rsid w:val="005A6B95"/>
    <w:rsid w:val="005B3D86"/>
    <w:rsid w:val="005B43E4"/>
    <w:rsid w:val="005C146B"/>
    <w:rsid w:val="005F0466"/>
    <w:rsid w:val="005F5EE8"/>
    <w:rsid w:val="00606610"/>
    <w:rsid w:val="00644292"/>
    <w:rsid w:val="00667CC1"/>
    <w:rsid w:val="00682D36"/>
    <w:rsid w:val="006833C0"/>
    <w:rsid w:val="006A44B7"/>
    <w:rsid w:val="006A6040"/>
    <w:rsid w:val="006B72DD"/>
    <w:rsid w:val="006D4483"/>
    <w:rsid w:val="006E1C3A"/>
    <w:rsid w:val="007506C9"/>
    <w:rsid w:val="007539B9"/>
    <w:rsid w:val="00762FA4"/>
    <w:rsid w:val="00771EA0"/>
    <w:rsid w:val="00775E3A"/>
    <w:rsid w:val="007C30C9"/>
    <w:rsid w:val="007D520A"/>
    <w:rsid w:val="00801451"/>
    <w:rsid w:val="008069B3"/>
    <w:rsid w:val="00874AB0"/>
    <w:rsid w:val="0089358D"/>
    <w:rsid w:val="00894BFB"/>
    <w:rsid w:val="008D49B9"/>
    <w:rsid w:val="008E548F"/>
    <w:rsid w:val="00900D03"/>
    <w:rsid w:val="00905A89"/>
    <w:rsid w:val="0092043A"/>
    <w:rsid w:val="00924CCE"/>
    <w:rsid w:val="00932EC4"/>
    <w:rsid w:val="0094056D"/>
    <w:rsid w:val="00980D5C"/>
    <w:rsid w:val="009960F1"/>
    <w:rsid w:val="009A40BF"/>
    <w:rsid w:val="009C4EED"/>
    <w:rsid w:val="009C71BC"/>
    <w:rsid w:val="00A10E61"/>
    <w:rsid w:val="00A20112"/>
    <w:rsid w:val="00A22532"/>
    <w:rsid w:val="00A52FA9"/>
    <w:rsid w:val="00A617FE"/>
    <w:rsid w:val="00A64714"/>
    <w:rsid w:val="00A64B50"/>
    <w:rsid w:val="00A71335"/>
    <w:rsid w:val="00A778E7"/>
    <w:rsid w:val="00AC6F54"/>
    <w:rsid w:val="00AE3BBD"/>
    <w:rsid w:val="00AF2FE4"/>
    <w:rsid w:val="00B25AFB"/>
    <w:rsid w:val="00B369EF"/>
    <w:rsid w:val="00B41B5C"/>
    <w:rsid w:val="00B866CE"/>
    <w:rsid w:val="00C104F1"/>
    <w:rsid w:val="00CD6EB8"/>
    <w:rsid w:val="00CF16EE"/>
    <w:rsid w:val="00D154D6"/>
    <w:rsid w:val="00D22AC6"/>
    <w:rsid w:val="00D96BB4"/>
    <w:rsid w:val="00DA3F48"/>
    <w:rsid w:val="00DC47EB"/>
    <w:rsid w:val="00DE1E09"/>
    <w:rsid w:val="00E5061C"/>
    <w:rsid w:val="00E619C5"/>
    <w:rsid w:val="00E96F4E"/>
    <w:rsid w:val="00EA1513"/>
    <w:rsid w:val="00EA5DCC"/>
    <w:rsid w:val="00EC4382"/>
    <w:rsid w:val="00ED35C0"/>
    <w:rsid w:val="00EF1325"/>
    <w:rsid w:val="00EF4562"/>
    <w:rsid w:val="00F31930"/>
    <w:rsid w:val="00F3774F"/>
    <w:rsid w:val="00F4235B"/>
    <w:rsid w:val="00F73FC0"/>
    <w:rsid w:val="00F85499"/>
    <w:rsid w:val="00FC128D"/>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C6DD"/>
  <w15:docId w15:val="{8F19A51B-926B-4856-9CEE-4D6F5BFB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451"/>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642150211">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6BE-737E-47CA-A4CF-130D4942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2</cp:revision>
  <cp:lastPrinted>2022-02-07T08:51:00Z</cp:lastPrinted>
  <dcterms:created xsi:type="dcterms:W3CDTF">2025-02-06T13:41:00Z</dcterms:created>
  <dcterms:modified xsi:type="dcterms:W3CDTF">2025-02-06T13:41:00Z</dcterms:modified>
</cp:coreProperties>
</file>